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92" w:rsidRPr="000E6E92" w:rsidRDefault="000E6E92" w:rsidP="000E6E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Понятие административного процесса как юридической категории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Принципы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Стали 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Основные процессуальные правила рассмотрения дел в сфере государственного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Понятие и особенности административно-процессуальных норм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Виды административно-процессуальных норм</w:t>
      </w:r>
      <w:proofErr w:type="gramStart"/>
      <w:r w:rsidRPr="000E6E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6E92" w:rsidRPr="000E6E92" w:rsidRDefault="000E6E92" w:rsidP="000E6E9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6E92">
        <w:rPr>
          <w:rFonts w:ascii="Times New Roman" w:hAnsi="Times New Roman" w:cs="Times New Roman"/>
          <w:color w:val="000000"/>
          <w:sz w:val="28"/>
          <w:szCs w:val="28"/>
        </w:rPr>
        <w:t>Понятие и особенности административно-процессуальных правоотношений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6E92">
        <w:rPr>
          <w:rFonts w:ascii="Times New Roman" w:hAnsi="Times New Roman" w:cs="Times New Roman"/>
          <w:color w:val="000000"/>
          <w:sz w:val="28"/>
          <w:szCs w:val="28"/>
        </w:rPr>
        <w:t>Содержание и виды  административно-процессуальных правоотношений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6E92">
        <w:rPr>
          <w:rFonts w:ascii="Times New Roman" w:hAnsi="Times New Roman" w:cs="Times New Roman"/>
          <w:color w:val="000000"/>
          <w:sz w:val="28"/>
          <w:szCs w:val="28"/>
        </w:rPr>
        <w:t>Объекты административно-процессуальных правоотношений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Понятие участников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Граждане, иные индивидуальные субъекты как участники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Органы исполнительной власти, государственные служащие как субъекты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Предприятия, учреждения и общественные объединения как субъекты административного процесса, иные участники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Производство как составная часть структуры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Виды производств административного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Общая характеристика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Содержание стадий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Общая характеристика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6E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Порядок рассмотрения жалоб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Порядок рассмотрения и разрешения обращений иностранных граждан и лиц без гражданства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Понятие и задачи производства по делам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Участники производства по делам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E6E92">
        <w:rPr>
          <w:rFonts w:ascii="Times New Roman" w:hAnsi="Times New Roman" w:cs="Times New Roman"/>
          <w:iCs/>
          <w:color w:val="000000"/>
          <w:sz w:val="28"/>
          <w:szCs w:val="28"/>
        </w:rPr>
        <w:t>Понятие доказательств.</w:t>
      </w:r>
    </w:p>
    <w:p w:rsidR="000E6E92" w:rsidRPr="000E6E92" w:rsidRDefault="000E6E92" w:rsidP="000E6E9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E6E92">
        <w:rPr>
          <w:rFonts w:ascii="Times New Roman" w:hAnsi="Times New Roman" w:cs="Times New Roman"/>
          <w:iCs/>
          <w:color w:val="000000"/>
          <w:sz w:val="28"/>
          <w:szCs w:val="28"/>
        </w:rPr>
        <w:t>Обстоятельства, подлежащие доказыванию и оценка доказательств.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Понятие и виды процессуального обеспечения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720"/>
          <w:tab w:val="left" w:pos="900"/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Содержание процессуального обеспечения в производстве по делам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Поводы и основание возбуждения дела об административном     правонарушении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Должностные лица, уполномоченные на возбуждение дела об административном правонарушении.</w:t>
      </w:r>
    </w:p>
    <w:p w:rsidR="000E6E92" w:rsidRPr="000E6E92" w:rsidRDefault="000E6E92" w:rsidP="000E6E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 xml:space="preserve">Сроки и правила возбуждения дела об административном правонарушении. 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Особенности и процессуальные правила рассмотрения дела об административном правонарушении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1080"/>
          <w:tab w:val="num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Виды и содержание юридических актов, принятых по результатам рассмотрения 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1080"/>
          <w:tab w:val="num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lastRenderedPageBreak/>
        <w:t>Основания и порядок пересмотра постановлений по делам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1080"/>
          <w:tab w:val="num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Правила и сроки исполнения постановлений по делам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1080"/>
          <w:tab w:val="num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Особенности дисциплинарной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0E6E92" w:rsidRDefault="000E6E92" w:rsidP="000E6E92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Правила осуществления производства по дисциплинарным делам в сфере государственного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E92" w:rsidRPr="00D90DCB" w:rsidRDefault="000E6E92" w:rsidP="000E6E92">
      <w:pPr>
        <w:tabs>
          <w:tab w:val="left" w:pos="1080"/>
        </w:tabs>
        <w:jc w:val="both"/>
        <w:rPr>
          <w:sz w:val="28"/>
          <w:szCs w:val="28"/>
        </w:rPr>
      </w:pPr>
    </w:p>
    <w:p w:rsidR="000E6E92" w:rsidRPr="000F2278" w:rsidRDefault="000E6E92" w:rsidP="000E6E92">
      <w:pPr>
        <w:autoSpaceDN w:val="0"/>
        <w:ind w:right="197"/>
        <w:jc w:val="both"/>
        <w:rPr>
          <w:sz w:val="28"/>
          <w:szCs w:val="28"/>
          <w:lang w:val="kk-KZ"/>
        </w:rPr>
      </w:pPr>
    </w:p>
    <w:p w:rsidR="006468BD" w:rsidRPr="000E6E92" w:rsidRDefault="006468BD">
      <w:pPr>
        <w:rPr>
          <w:lang w:val="kk-KZ"/>
        </w:rPr>
      </w:pPr>
    </w:p>
    <w:sectPr w:rsidR="006468BD" w:rsidRPr="000E6E92" w:rsidSect="00E4127E">
      <w:pgSz w:w="11906" w:h="16838"/>
      <w:pgMar w:top="1134" w:right="74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01066"/>
    <w:multiLevelType w:val="hybridMultilevel"/>
    <w:tmpl w:val="8EB64C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6E92"/>
    <w:rsid w:val="000E6E92"/>
    <w:rsid w:val="0064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2019-04-17T08:04:00Z</dcterms:created>
  <dcterms:modified xsi:type="dcterms:W3CDTF">2019-04-17T08:05:00Z</dcterms:modified>
</cp:coreProperties>
</file>